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0"/>
          <w:vertAlign w:val="baseline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周口文理职业学院2023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:lang w:val="en-US" w:eastAsia="zh-CN"/>
        </w:rPr>
        <w:t>年招生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</w:rPr>
        <w:t>设专业一览表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09"/>
        <w:gridCol w:w="4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40"/>
                <w:szCs w:val="40"/>
                <w:vertAlign w:val="baseline"/>
                <w:lang w:val="en-US" w:eastAsia="zh-CN"/>
              </w:rPr>
              <w:t>学院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40"/>
                <w:szCs w:val="40"/>
                <w:vertAlign w:val="baseline"/>
                <w:lang w:val="en-US" w:eastAsia="zh-CN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教育科学学院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歌舞表演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通识教育学院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文化旅游学院</w:t>
            </w: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书画艺术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广告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360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</w:rPr>
            </w:pPr>
          </w:p>
        </w:tc>
        <w:tc>
          <w:tcPr>
            <w:tcW w:w="4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40"/>
                <w:szCs w:val="40"/>
                <w:vertAlign w:val="baseline"/>
                <w:lang w:val="en-US" w:eastAsia="zh-CN"/>
              </w:rPr>
              <w:t>电子商务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2943371-5FB3-4E17-B4AB-39039B695AA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F1C6E9-6957-4403-9040-A18632D979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NGNjOTE3N2M0YWFiOTI5MGRiNzM4MjQ0MTRhZTgifQ=="/>
  </w:docVars>
  <w:rsids>
    <w:rsidRoot w:val="00000000"/>
    <w:rsid w:val="0F1B50A6"/>
    <w:rsid w:val="657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25</Characters>
  <Lines>0</Lines>
  <Paragraphs>0</Paragraphs>
  <TotalTime>1</TotalTime>
  <ScaleCrop>false</ScaleCrop>
  <LinksUpToDate>false</LinksUpToDate>
  <CharactersWithSpaces>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2023-06-28T01:56:00Z</dcterms:created>
  <dc:creator>Administrator</dc:creator>
  <cp:lastModifiedBy>党涵</cp:lastModifiedBy>
  <dcterms:modified xsi:type="dcterms:W3CDTF">2023-06-28T02:06:41Z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09F5C51BE0F04373892C4069BA78080F_12</vt:lpwstr>
  </property>
</Properties>
</file>